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22"/>
        <w:gridCol w:w="3114"/>
        <w:gridCol w:w="2693"/>
        <w:gridCol w:w="2126"/>
        <w:gridCol w:w="2552"/>
        <w:gridCol w:w="2268"/>
      </w:tblGrid>
      <w:tr w:rsidR="00641E5A" w:rsidTr="001C0BF5">
        <w:tc>
          <w:tcPr>
            <w:tcW w:w="822" w:type="dxa"/>
          </w:tcPr>
          <w:p w:rsidR="00641E5A" w:rsidRDefault="00641E5A">
            <w:r>
              <w:t>Datum</w:t>
            </w:r>
          </w:p>
        </w:tc>
        <w:tc>
          <w:tcPr>
            <w:tcW w:w="3114" w:type="dxa"/>
          </w:tcPr>
          <w:p w:rsidR="00641E5A" w:rsidRDefault="00641E5A"/>
        </w:tc>
        <w:tc>
          <w:tcPr>
            <w:tcW w:w="2693" w:type="dxa"/>
          </w:tcPr>
          <w:p w:rsidR="00641E5A" w:rsidRDefault="00641E5A"/>
        </w:tc>
        <w:tc>
          <w:tcPr>
            <w:tcW w:w="2126" w:type="dxa"/>
          </w:tcPr>
          <w:p w:rsidR="00641E5A" w:rsidRDefault="00641E5A"/>
        </w:tc>
        <w:tc>
          <w:tcPr>
            <w:tcW w:w="2552" w:type="dxa"/>
          </w:tcPr>
          <w:p w:rsidR="00641E5A" w:rsidRDefault="00641E5A"/>
        </w:tc>
        <w:tc>
          <w:tcPr>
            <w:tcW w:w="2268" w:type="dxa"/>
          </w:tcPr>
          <w:p w:rsidR="00641E5A" w:rsidRDefault="00641E5A">
            <w:r>
              <w:t>Workshop</w:t>
            </w:r>
          </w:p>
        </w:tc>
      </w:tr>
      <w:tr w:rsidR="00641E5A" w:rsidTr="001C0BF5">
        <w:tc>
          <w:tcPr>
            <w:tcW w:w="822" w:type="dxa"/>
          </w:tcPr>
          <w:p w:rsidR="00641E5A" w:rsidRDefault="00641E5A">
            <w:r>
              <w:t>25.2.</w:t>
            </w:r>
          </w:p>
        </w:tc>
        <w:tc>
          <w:tcPr>
            <w:tcW w:w="3114" w:type="dxa"/>
          </w:tcPr>
          <w:p w:rsidR="00641E5A" w:rsidRDefault="00641E5A">
            <w:r>
              <w:t>Teufelskreis Lernstörung</w:t>
            </w:r>
          </w:p>
          <w:p w:rsidR="001C0BF5" w:rsidRDefault="001C0BF5">
            <w:r>
              <w:t>Vortrag Sabine Omarow</w:t>
            </w:r>
          </w:p>
        </w:tc>
        <w:tc>
          <w:tcPr>
            <w:tcW w:w="2693" w:type="dxa"/>
          </w:tcPr>
          <w:p w:rsidR="001C0BF5" w:rsidRDefault="00641E5A">
            <w:r>
              <w:t>Sonja</w:t>
            </w:r>
            <w:r w:rsidR="0087761F">
              <w:t xml:space="preserve"> </w:t>
            </w:r>
          </w:p>
          <w:p w:rsidR="00641E5A" w:rsidRDefault="001C0BF5">
            <w:r>
              <w:t>Interview</w:t>
            </w:r>
          </w:p>
        </w:tc>
        <w:tc>
          <w:tcPr>
            <w:tcW w:w="2126" w:type="dxa"/>
          </w:tcPr>
          <w:p w:rsidR="001C0BF5" w:rsidRDefault="00641E5A" w:rsidP="001C0BF5">
            <w:r>
              <w:t>Caroline</w:t>
            </w:r>
            <w:r w:rsidR="001C0BF5">
              <w:t xml:space="preserve"> </w:t>
            </w:r>
          </w:p>
          <w:p w:rsidR="00641E5A" w:rsidRDefault="001C0BF5" w:rsidP="001C0BF5">
            <w:r>
              <w:t>Interview</w:t>
            </w:r>
          </w:p>
        </w:tc>
        <w:tc>
          <w:tcPr>
            <w:tcW w:w="2552" w:type="dxa"/>
          </w:tcPr>
          <w:p w:rsidR="00641E5A" w:rsidRDefault="00641E5A">
            <w:r>
              <w:t>LRS Teil 1</w:t>
            </w:r>
          </w:p>
          <w:p w:rsidR="001C0BF5" w:rsidRDefault="001C0BF5">
            <w:r>
              <w:t>Vortrag Sabine Omarow</w:t>
            </w:r>
          </w:p>
        </w:tc>
        <w:tc>
          <w:tcPr>
            <w:tcW w:w="2268" w:type="dxa"/>
          </w:tcPr>
          <w:p w:rsidR="00641E5A" w:rsidRDefault="00641E5A">
            <w:r>
              <w:t>Silben</w:t>
            </w:r>
          </w:p>
        </w:tc>
      </w:tr>
      <w:tr w:rsidR="00641E5A" w:rsidTr="001C0BF5">
        <w:tc>
          <w:tcPr>
            <w:tcW w:w="822" w:type="dxa"/>
          </w:tcPr>
          <w:p w:rsidR="00641E5A" w:rsidRDefault="00641E5A">
            <w:r>
              <w:t>26.2.</w:t>
            </w:r>
          </w:p>
        </w:tc>
        <w:tc>
          <w:tcPr>
            <w:tcW w:w="3114" w:type="dxa"/>
          </w:tcPr>
          <w:p w:rsidR="00641E5A" w:rsidRDefault="00641E5A">
            <w:r>
              <w:t>LRS Teil 2</w:t>
            </w:r>
          </w:p>
          <w:p w:rsidR="001C0BF5" w:rsidRDefault="001C0BF5">
            <w:r>
              <w:t>Vortrag Sabine Omarow</w:t>
            </w:r>
          </w:p>
        </w:tc>
        <w:tc>
          <w:tcPr>
            <w:tcW w:w="2693" w:type="dxa"/>
          </w:tcPr>
          <w:p w:rsidR="00641E5A" w:rsidRDefault="00641E5A">
            <w:r w:rsidRPr="001C0BF5">
              <w:t>Rechenschwäche Teil 1</w:t>
            </w:r>
          </w:p>
          <w:p w:rsidR="001C0BF5" w:rsidRPr="001C0BF5" w:rsidRDefault="001C0BF5">
            <w:r>
              <w:t>Vortrag Sabine Omarow</w:t>
            </w:r>
          </w:p>
        </w:tc>
        <w:tc>
          <w:tcPr>
            <w:tcW w:w="2126" w:type="dxa"/>
          </w:tcPr>
          <w:p w:rsidR="00641E5A" w:rsidRPr="001C0BF5" w:rsidRDefault="00641E5A">
            <w:r w:rsidRPr="001C0BF5">
              <w:t xml:space="preserve">Lesen – S. </w:t>
            </w:r>
            <w:proofErr w:type="spellStart"/>
            <w:r w:rsidRPr="001C0BF5">
              <w:t>Rudolpf</w:t>
            </w:r>
            <w:proofErr w:type="spellEnd"/>
            <w:r w:rsidR="001C0BF5">
              <w:t xml:space="preserve"> Interview</w:t>
            </w:r>
          </w:p>
        </w:tc>
        <w:tc>
          <w:tcPr>
            <w:tcW w:w="2552" w:type="dxa"/>
          </w:tcPr>
          <w:p w:rsidR="00641E5A" w:rsidRPr="001C0BF5" w:rsidRDefault="00641E5A">
            <w:r w:rsidRPr="001C0BF5">
              <w:t>Swantje Gebauer</w:t>
            </w:r>
            <w:r w:rsidR="001C0BF5">
              <w:t xml:space="preserve"> Interview</w:t>
            </w:r>
          </w:p>
        </w:tc>
        <w:tc>
          <w:tcPr>
            <w:tcW w:w="2268" w:type="dxa"/>
          </w:tcPr>
          <w:p w:rsidR="00641E5A" w:rsidRPr="001C0BF5" w:rsidRDefault="00641E5A">
            <w:r w:rsidRPr="001C0BF5">
              <w:t>ABC-Listen</w:t>
            </w:r>
          </w:p>
        </w:tc>
      </w:tr>
      <w:tr w:rsidR="00641E5A" w:rsidTr="001C0BF5">
        <w:tc>
          <w:tcPr>
            <w:tcW w:w="822" w:type="dxa"/>
          </w:tcPr>
          <w:p w:rsidR="00641E5A" w:rsidRDefault="00641E5A">
            <w:r>
              <w:t>27.2.</w:t>
            </w:r>
          </w:p>
        </w:tc>
        <w:tc>
          <w:tcPr>
            <w:tcW w:w="3114" w:type="dxa"/>
          </w:tcPr>
          <w:p w:rsidR="00641E5A" w:rsidRDefault="00641E5A">
            <w:r>
              <w:t>LRS Teil 3</w:t>
            </w:r>
          </w:p>
          <w:p w:rsidR="001C0BF5" w:rsidRDefault="001C0BF5">
            <w:r>
              <w:t>Vortrag Sabine Omarow</w:t>
            </w:r>
          </w:p>
        </w:tc>
        <w:tc>
          <w:tcPr>
            <w:tcW w:w="2693" w:type="dxa"/>
          </w:tcPr>
          <w:p w:rsidR="00641E5A" w:rsidRDefault="00641E5A">
            <w:r w:rsidRPr="001C0BF5">
              <w:t>Genetik</w:t>
            </w:r>
            <w:r w:rsidR="00BE2339" w:rsidRPr="001C0BF5">
              <w:t xml:space="preserve"> und Vererbung</w:t>
            </w:r>
          </w:p>
          <w:p w:rsidR="001C0BF5" w:rsidRPr="001C0BF5" w:rsidRDefault="001C0BF5">
            <w:r>
              <w:t>Vortrag Sabine Omarow</w:t>
            </w:r>
          </w:p>
        </w:tc>
        <w:tc>
          <w:tcPr>
            <w:tcW w:w="2126" w:type="dxa"/>
          </w:tcPr>
          <w:p w:rsidR="00641E5A" w:rsidRDefault="00641E5A">
            <w:proofErr w:type="spellStart"/>
            <w:r w:rsidRPr="001C0BF5">
              <w:t>Dyspraxie</w:t>
            </w:r>
            <w:proofErr w:type="spellEnd"/>
            <w:r w:rsidR="00BE2339" w:rsidRPr="001C0BF5">
              <w:t xml:space="preserve"> – Anja </w:t>
            </w:r>
            <w:proofErr w:type="spellStart"/>
            <w:r w:rsidR="00BE2339" w:rsidRPr="001C0BF5">
              <w:t>Gehlken</w:t>
            </w:r>
            <w:proofErr w:type="spellEnd"/>
            <w:r w:rsidRPr="001C0BF5">
              <w:t xml:space="preserve"> </w:t>
            </w:r>
          </w:p>
          <w:p w:rsidR="001C0BF5" w:rsidRPr="001C0BF5" w:rsidRDefault="001C0BF5">
            <w:r>
              <w:t>Interview</w:t>
            </w:r>
          </w:p>
        </w:tc>
        <w:tc>
          <w:tcPr>
            <w:tcW w:w="2552" w:type="dxa"/>
          </w:tcPr>
          <w:p w:rsidR="00641E5A" w:rsidRDefault="00641E5A">
            <w:r w:rsidRPr="001C0BF5">
              <w:t>Hochbegabung</w:t>
            </w:r>
            <w:r w:rsidR="00BE2339" w:rsidRPr="001C0BF5">
              <w:t xml:space="preserve"> – Susanne Lausch</w:t>
            </w:r>
          </w:p>
          <w:p w:rsidR="001C0BF5" w:rsidRPr="001C0BF5" w:rsidRDefault="001C0BF5">
            <w:r>
              <w:t>Interview</w:t>
            </w:r>
          </w:p>
        </w:tc>
        <w:tc>
          <w:tcPr>
            <w:tcW w:w="2268" w:type="dxa"/>
          </w:tcPr>
          <w:p w:rsidR="00641E5A" w:rsidRPr="001C0BF5" w:rsidRDefault="00641E5A">
            <w:r w:rsidRPr="001C0BF5">
              <w:t>Workshop f. Eltern - LRS</w:t>
            </w:r>
          </w:p>
        </w:tc>
      </w:tr>
      <w:tr w:rsidR="00641E5A" w:rsidTr="001C0BF5">
        <w:tc>
          <w:tcPr>
            <w:tcW w:w="822" w:type="dxa"/>
          </w:tcPr>
          <w:p w:rsidR="00641E5A" w:rsidRDefault="00641E5A">
            <w:r>
              <w:t>28.2.</w:t>
            </w:r>
          </w:p>
        </w:tc>
        <w:tc>
          <w:tcPr>
            <w:tcW w:w="3114" w:type="dxa"/>
          </w:tcPr>
          <w:p w:rsidR="00641E5A" w:rsidRDefault="00641E5A" w:rsidP="001C0BF5">
            <w:r>
              <w:t>LRS Teil 4/Rechenschwäche 2</w:t>
            </w:r>
          </w:p>
          <w:p w:rsidR="001C0BF5" w:rsidRDefault="001C0BF5" w:rsidP="001C0BF5">
            <w:r>
              <w:t>Vortrag Sabine Omarow</w:t>
            </w:r>
          </w:p>
        </w:tc>
        <w:tc>
          <w:tcPr>
            <w:tcW w:w="2693" w:type="dxa"/>
          </w:tcPr>
          <w:p w:rsidR="00641E5A" w:rsidRDefault="001C0BF5" w:rsidP="001C0BF5">
            <w:r>
              <w:t xml:space="preserve">J. </w:t>
            </w:r>
            <w:proofErr w:type="spellStart"/>
            <w:r>
              <w:t>Pentrack</w:t>
            </w:r>
            <w:proofErr w:type="spellEnd"/>
            <w:r>
              <w:t xml:space="preserve"> – </w:t>
            </w:r>
            <w:r w:rsidR="00BE2339" w:rsidRPr="001C0BF5">
              <w:t>Englisch</w:t>
            </w:r>
            <w:r>
              <w:t xml:space="preserve"> </w:t>
            </w:r>
          </w:p>
          <w:p w:rsidR="001C0BF5" w:rsidRPr="001C0BF5" w:rsidRDefault="001C0BF5" w:rsidP="001C0BF5">
            <w:r>
              <w:t>Vortrag</w:t>
            </w:r>
          </w:p>
        </w:tc>
        <w:tc>
          <w:tcPr>
            <w:tcW w:w="2126" w:type="dxa"/>
          </w:tcPr>
          <w:p w:rsidR="00641E5A" w:rsidRDefault="00BE2339">
            <w:proofErr w:type="spellStart"/>
            <w:r w:rsidRPr="001C0BF5">
              <w:t>Medidation</w:t>
            </w:r>
            <w:proofErr w:type="spellEnd"/>
            <w:r w:rsidR="001C0BF5">
              <w:t xml:space="preserve"> – Verena </w:t>
            </w:r>
            <w:proofErr w:type="spellStart"/>
            <w:r w:rsidR="001C0BF5">
              <w:t>Hayn</w:t>
            </w:r>
            <w:proofErr w:type="spellEnd"/>
          </w:p>
          <w:p w:rsidR="001C0BF5" w:rsidRPr="001C0BF5" w:rsidRDefault="001C0BF5">
            <w:r>
              <w:t>Vortrag</w:t>
            </w:r>
          </w:p>
        </w:tc>
        <w:tc>
          <w:tcPr>
            <w:tcW w:w="2552" w:type="dxa"/>
          </w:tcPr>
          <w:p w:rsidR="00641E5A" w:rsidRDefault="00BE2339">
            <w:r w:rsidRPr="001C0BF5">
              <w:t>Vorurteile und Schubladendenken</w:t>
            </w:r>
          </w:p>
          <w:p w:rsidR="001C0BF5" w:rsidRPr="001C0BF5" w:rsidRDefault="001C0BF5">
            <w:r>
              <w:t>Vortrag Sabine Omarow</w:t>
            </w:r>
          </w:p>
        </w:tc>
        <w:tc>
          <w:tcPr>
            <w:tcW w:w="2268" w:type="dxa"/>
          </w:tcPr>
          <w:p w:rsidR="00641E5A" w:rsidRPr="001C0BF5" w:rsidRDefault="00641E5A">
            <w:r w:rsidRPr="001C0BF5">
              <w:t xml:space="preserve">Workshop f. Eltern – </w:t>
            </w:r>
          </w:p>
          <w:p w:rsidR="00641E5A" w:rsidRPr="001C0BF5" w:rsidRDefault="00641E5A">
            <w:r w:rsidRPr="001C0BF5">
              <w:t>Rechenschwäche</w:t>
            </w:r>
          </w:p>
        </w:tc>
      </w:tr>
      <w:tr w:rsidR="00641E5A" w:rsidTr="001C0BF5">
        <w:tc>
          <w:tcPr>
            <w:tcW w:w="822" w:type="dxa"/>
          </w:tcPr>
          <w:p w:rsidR="00641E5A" w:rsidRDefault="00641E5A">
            <w:r>
              <w:t>01.3.</w:t>
            </w:r>
          </w:p>
        </w:tc>
        <w:tc>
          <w:tcPr>
            <w:tcW w:w="3114" w:type="dxa"/>
          </w:tcPr>
          <w:p w:rsidR="00641E5A" w:rsidRDefault="007003C0">
            <w:r>
              <w:t>Angst und Stress</w:t>
            </w:r>
          </w:p>
          <w:p w:rsidR="00431FA2" w:rsidRDefault="00431FA2">
            <w:r>
              <w:t>Vortrag Sabine Omarow</w:t>
            </w:r>
          </w:p>
        </w:tc>
        <w:tc>
          <w:tcPr>
            <w:tcW w:w="2693" w:type="dxa"/>
          </w:tcPr>
          <w:p w:rsidR="00641E5A" w:rsidRDefault="00431FA2">
            <w:r w:rsidRPr="00431FA2">
              <w:rPr>
                <w:rFonts w:ascii="Helvetica" w:hAnsi="Helvetica" w:cs="Arial"/>
                <w:sz w:val="21"/>
                <w:szCs w:val="21"/>
              </w:rPr>
              <w:t>Häschen-Denker-Modell</w:t>
            </w:r>
            <w:r w:rsidRPr="00431FA2">
              <w:t xml:space="preserve"> </w:t>
            </w:r>
            <w:r w:rsidR="007003C0" w:rsidRPr="001C0BF5">
              <w:t>Angelika Lederer</w:t>
            </w:r>
          </w:p>
          <w:p w:rsidR="00431FA2" w:rsidRPr="001C0BF5" w:rsidRDefault="00431FA2">
            <w:r>
              <w:t>Interview</w:t>
            </w:r>
          </w:p>
        </w:tc>
        <w:tc>
          <w:tcPr>
            <w:tcW w:w="2126" w:type="dxa"/>
          </w:tcPr>
          <w:p w:rsidR="00431FA2" w:rsidRDefault="00431FA2">
            <w:r>
              <w:t>Hypnose</w:t>
            </w:r>
          </w:p>
          <w:p w:rsidR="00641E5A" w:rsidRDefault="007003C0">
            <w:r w:rsidRPr="001C0BF5">
              <w:t xml:space="preserve">Steffen </w:t>
            </w:r>
            <w:proofErr w:type="spellStart"/>
            <w:r w:rsidRPr="001C0BF5">
              <w:t>Zimpel</w:t>
            </w:r>
            <w:proofErr w:type="spellEnd"/>
          </w:p>
          <w:p w:rsidR="00431FA2" w:rsidRPr="001C0BF5" w:rsidRDefault="00431FA2">
            <w:r>
              <w:t>Interview</w:t>
            </w:r>
          </w:p>
        </w:tc>
        <w:tc>
          <w:tcPr>
            <w:tcW w:w="2552" w:type="dxa"/>
          </w:tcPr>
          <w:p w:rsidR="00431FA2" w:rsidRDefault="00431FA2">
            <w:proofErr w:type="spellStart"/>
            <w:r>
              <w:t>Wingwave</w:t>
            </w:r>
            <w:proofErr w:type="spellEnd"/>
          </w:p>
          <w:p w:rsidR="00641E5A" w:rsidRDefault="007003C0">
            <w:r w:rsidRPr="001C0BF5">
              <w:t>Ute Eilert</w:t>
            </w:r>
          </w:p>
          <w:p w:rsidR="00431FA2" w:rsidRPr="001C0BF5" w:rsidRDefault="00431FA2">
            <w:r>
              <w:t>Interview</w:t>
            </w:r>
          </w:p>
        </w:tc>
        <w:tc>
          <w:tcPr>
            <w:tcW w:w="2268" w:type="dxa"/>
          </w:tcPr>
          <w:p w:rsidR="00641E5A" w:rsidRPr="001C0BF5" w:rsidRDefault="00641E5A" w:rsidP="007003C0">
            <w:r w:rsidRPr="001C0BF5">
              <w:t xml:space="preserve">Workshop für </w:t>
            </w:r>
            <w:r w:rsidR="007003C0" w:rsidRPr="001C0BF5">
              <w:t>I-Laute</w:t>
            </w:r>
          </w:p>
        </w:tc>
      </w:tr>
      <w:tr w:rsidR="00641E5A" w:rsidTr="001C0BF5">
        <w:tc>
          <w:tcPr>
            <w:tcW w:w="822" w:type="dxa"/>
          </w:tcPr>
          <w:p w:rsidR="00641E5A" w:rsidRDefault="00641E5A">
            <w:r>
              <w:t>02.3.</w:t>
            </w:r>
          </w:p>
        </w:tc>
        <w:tc>
          <w:tcPr>
            <w:tcW w:w="3114" w:type="dxa"/>
          </w:tcPr>
          <w:p w:rsidR="00641E5A" w:rsidRDefault="00641E5A">
            <w:r>
              <w:t>Konzentration</w:t>
            </w:r>
          </w:p>
          <w:p w:rsidR="00431FA2" w:rsidRDefault="00431FA2">
            <w:r>
              <w:t>Vortrag Sabine Omarow</w:t>
            </w:r>
            <w:r>
              <w:t xml:space="preserve"> </w:t>
            </w:r>
          </w:p>
        </w:tc>
        <w:tc>
          <w:tcPr>
            <w:tcW w:w="2693" w:type="dxa"/>
          </w:tcPr>
          <w:p w:rsidR="00641E5A" w:rsidRDefault="00641E5A">
            <w:r w:rsidRPr="001C0BF5">
              <w:t>Händigkeit</w:t>
            </w:r>
            <w:r w:rsidR="00431FA2">
              <w:t xml:space="preserve"> – Iris Svoboda</w:t>
            </w:r>
          </w:p>
          <w:p w:rsidR="00431FA2" w:rsidRPr="001C0BF5" w:rsidRDefault="00431FA2">
            <w:r>
              <w:t>Vortrag</w:t>
            </w:r>
          </w:p>
        </w:tc>
        <w:tc>
          <w:tcPr>
            <w:tcW w:w="2126" w:type="dxa"/>
          </w:tcPr>
          <w:p w:rsidR="00431FA2" w:rsidRDefault="00431FA2">
            <w:r>
              <w:t>Lernen</w:t>
            </w:r>
          </w:p>
          <w:p w:rsidR="00641E5A" w:rsidRDefault="00641E5A">
            <w:r w:rsidRPr="001C0BF5">
              <w:t>Dr. Dieter Böhm</w:t>
            </w:r>
          </w:p>
          <w:p w:rsidR="00431FA2" w:rsidRPr="001C0BF5" w:rsidRDefault="00431FA2">
            <w:r>
              <w:t>Vortrag</w:t>
            </w:r>
          </w:p>
        </w:tc>
        <w:tc>
          <w:tcPr>
            <w:tcW w:w="2552" w:type="dxa"/>
          </w:tcPr>
          <w:p w:rsidR="00431FA2" w:rsidRDefault="00431FA2">
            <w:r>
              <w:t xml:space="preserve">blinde </w:t>
            </w:r>
            <w:proofErr w:type="spellStart"/>
            <w:r>
              <w:t>Blogerin</w:t>
            </w:r>
            <w:proofErr w:type="spellEnd"/>
          </w:p>
          <w:p w:rsidR="00641E5A" w:rsidRDefault="00BE2339">
            <w:r w:rsidRPr="001C0BF5">
              <w:t xml:space="preserve">Lydia </w:t>
            </w:r>
            <w:proofErr w:type="spellStart"/>
            <w:r w:rsidRPr="001C0BF5">
              <w:t>Zoubek</w:t>
            </w:r>
            <w:proofErr w:type="spellEnd"/>
          </w:p>
          <w:p w:rsidR="00431FA2" w:rsidRPr="001C0BF5" w:rsidRDefault="00431FA2">
            <w:r>
              <w:t>Interview</w:t>
            </w:r>
          </w:p>
        </w:tc>
        <w:tc>
          <w:tcPr>
            <w:tcW w:w="2268" w:type="dxa"/>
          </w:tcPr>
          <w:p w:rsidR="00641E5A" w:rsidRPr="001C0BF5" w:rsidRDefault="00641E5A">
            <w:r w:rsidRPr="001C0BF5">
              <w:t>Workshop für RS</w:t>
            </w:r>
          </w:p>
        </w:tc>
      </w:tr>
      <w:tr w:rsidR="00641E5A" w:rsidTr="001C0BF5">
        <w:tc>
          <w:tcPr>
            <w:tcW w:w="822" w:type="dxa"/>
          </w:tcPr>
          <w:p w:rsidR="00641E5A" w:rsidRDefault="00641E5A">
            <w:r>
              <w:t>03.3.</w:t>
            </w:r>
          </w:p>
        </w:tc>
        <w:tc>
          <w:tcPr>
            <w:tcW w:w="3114" w:type="dxa"/>
          </w:tcPr>
          <w:p w:rsidR="00641E5A" w:rsidRDefault="007003C0">
            <w:proofErr w:type="spellStart"/>
            <w:r>
              <w:t>Sonderpäd</w:t>
            </w:r>
            <w:proofErr w:type="spellEnd"/>
            <w:r>
              <w:t>. F. oder LRS-Erlass</w:t>
            </w:r>
          </w:p>
          <w:p w:rsidR="00431FA2" w:rsidRDefault="00431FA2">
            <w:r>
              <w:t>Vortrag Sabine Omarow</w:t>
            </w:r>
          </w:p>
        </w:tc>
        <w:tc>
          <w:tcPr>
            <w:tcW w:w="2693" w:type="dxa"/>
          </w:tcPr>
          <w:p w:rsidR="00641E5A" w:rsidRDefault="007003C0">
            <w:r w:rsidRPr="001C0BF5">
              <w:t>Konzentration</w:t>
            </w:r>
          </w:p>
          <w:p w:rsidR="00431FA2" w:rsidRPr="001C0BF5" w:rsidRDefault="00431FA2">
            <w:r>
              <w:t>Vortrag Sabine Omarow</w:t>
            </w:r>
          </w:p>
        </w:tc>
        <w:tc>
          <w:tcPr>
            <w:tcW w:w="2126" w:type="dxa"/>
          </w:tcPr>
          <w:p w:rsidR="00431FA2" w:rsidRDefault="00431FA2">
            <w:r>
              <w:t>Vorschulkinder</w:t>
            </w:r>
          </w:p>
          <w:p w:rsidR="00641E5A" w:rsidRDefault="007003C0">
            <w:r w:rsidRPr="001C0BF5">
              <w:t xml:space="preserve">P. </w:t>
            </w:r>
            <w:proofErr w:type="spellStart"/>
            <w:r w:rsidRPr="001C0BF5">
              <w:t>Rodenberg</w:t>
            </w:r>
            <w:proofErr w:type="spellEnd"/>
          </w:p>
          <w:p w:rsidR="00431FA2" w:rsidRPr="001C0BF5" w:rsidRDefault="00431FA2">
            <w:r>
              <w:t>Interview</w:t>
            </w:r>
          </w:p>
        </w:tc>
        <w:tc>
          <w:tcPr>
            <w:tcW w:w="2552" w:type="dxa"/>
          </w:tcPr>
          <w:p w:rsidR="00431FA2" w:rsidRDefault="00431FA2">
            <w:r>
              <w:t>Verbandsarbeit</w:t>
            </w:r>
          </w:p>
          <w:p w:rsidR="00641E5A" w:rsidRDefault="007003C0">
            <w:r w:rsidRPr="001C0BF5">
              <w:t xml:space="preserve">Willi </w:t>
            </w:r>
            <w:proofErr w:type="spellStart"/>
            <w:r w:rsidRPr="001C0BF5">
              <w:t>Wilking</w:t>
            </w:r>
            <w:proofErr w:type="spellEnd"/>
          </w:p>
          <w:p w:rsidR="00431FA2" w:rsidRPr="001C0BF5" w:rsidRDefault="00431FA2">
            <w:r>
              <w:t>Interview</w:t>
            </w:r>
            <w:bookmarkStart w:id="0" w:name="_GoBack"/>
            <w:bookmarkEnd w:id="0"/>
          </w:p>
        </w:tc>
        <w:tc>
          <w:tcPr>
            <w:tcW w:w="2268" w:type="dxa"/>
          </w:tcPr>
          <w:p w:rsidR="00641E5A" w:rsidRPr="001C0BF5" w:rsidRDefault="00BE2339">
            <w:r w:rsidRPr="001C0BF5">
              <w:t>Workshop Englisch</w:t>
            </w:r>
          </w:p>
        </w:tc>
      </w:tr>
      <w:tr w:rsidR="007003C0" w:rsidTr="001C0BF5">
        <w:tc>
          <w:tcPr>
            <w:tcW w:w="822" w:type="dxa"/>
          </w:tcPr>
          <w:p w:rsidR="007003C0" w:rsidRDefault="007003C0">
            <w:r>
              <w:t>04.3.</w:t>
            </w:r>
          </w:p>
        </w:tc>
        <w:tc>
          <w:tcPr>
            <w:tcW w:w="3114" w:type="dxa"/>
          </w:tcPr>
          <w:p w:rsidR="007003C0" w:rsidRDefault="007003C0" w:rsidP="00ED12B1"/>
        </w:tc>
        <w:tc>
          <w:tcPr>
            <w:tcW w:w="2693" w:type="dxa"/>
          </w:tcPr>
          <w:p w:rsidR="007003C0" w:rsidRPr="001C0BF5" w:rsidRDefault="007003C0" w:rsidP="00ED12B1"/>
        </w:tc>
        <w:tc>
          <w:tcPr>
            <w:tcW w:w="2126" w:type="dxa"/>
          </w:tcPr>
          <w:p w:rsidR="007003C0" w:rsidRPr="001C0BF5" w:rsidRDefault="007003C0" w:rsidP="00ED12B1"/>
        </w:tc>
        <w:tc>
          <w:tcPr>
            <w:tcW w:w="2552" w:type="dxa"/>
          </w:tcPr>
          <w:p w:rsidR="007003C0" w:rsidRPr="001C0BF5" w:rsidRDefault="007003C0" w:rsidP="00ED12B1"/>
        </w:tc>
        <w:tc>
          <w:tcPr>
            <w:tcW w:w="2268" w:type="dxa"/>
          </w:tcPr>
          <w:p w:rsidR="007003C0" w:rsidRPr="001C0BF5" w:rsidRDefault="007003C0">
            <w:r w:rsidRPr="001C0BF5">
              <w:t>Workshop – Wörter mit h</w:t>
            </w:r>
          </w:p>
        </w:tc>
      </w:tr>
    </w:tbl>
    <w:p w:rsidR="007003C0" w:rsidRDefault="007003C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84"/>
        <w:gridCol w:w="6095"/>
        <w:gridCol w:w="2977"/>
        <w:gridCol w:w="2977"/>
      </w:tblGrid>
      <w:tr w:rsidR="00036708" w:rsidTr="00187808">
        <w:tc>
          <w:tcPr>
            <w:tcW w:w="1384" w:type="dxa"/>
          </w:tcPr>
          <w:p w:rsidR="00036708" w:rsidRDefault="00036708">
            <w:r>
              <w:t>25.2.</w:t>
            </w:r>
          </w:p>
        </w:tc>
        <w:tc>
          <w:tcPr>
            <w:tcW w:w="6095" w:type="dxa"/>
          </w:tcPr>
          <w:p w:rsidR="00036708" w:rsidRDefault="00036708">
            <w:r>
              <w:t xml:space="preserve">WQS – LRS </w:t>
            </w:r>
          </w:p>
        </w:tc>
        <w:tc>
          <w:tcPr>
            <w:tcW w:w="2977" w:type="dxa"/>
          </w:tcPr>
          <w:p w:rsidR="00036708" w:rsidRDefault="00036708">
            <w:r>
              <w:t>WQS - RS</w:t>
            </w:r>
          </w:p>
        </w:tc>
        <w:tc>
          <w:tcPr>
            <w:tcW w:w="2977" w:type="dxa"/>
          </w:tcPr>
          <w:p w:rsidR="00036708" w:rsidRDefault="00036708">
            <w:r>
              <w:t>Power</w:t>
            </w:r>
          </w:p>
        </w:tc>
      </w:tr>
      <w:tr w:rsidR="00036708" w:rsidTr="00187808">
        <w:tc>
          <w:tcPr>
            <w:tcW w:w="1384" w:type="dxa"/>
          </w:tcPr>
          <w:p w:rsidR="00036708" w:rsidRDefault="00036708">
            <w:r>
              <w:t>26.2.</w:t>
            </w:r>
          </w:p>
        </w:tc>
        <w:tc>
          <w:tcPr>
            <w:tcW w:w="6095" w:type="dxa"/>
          </w:tcPr>
          <w:p w:rsidR="00036708" w:rsidRDefault="00036708">
            <w:r>
              <w:t>WQS - Fremdwörter</w:t>
            </w:r>
          </w:p>
        </w:tc>
        <w:tc>
          <w:tcPr>
            <w:tcW w:w="2977" w:type="dxa"/>
          </w:tcPr>
          <w:p w:rsidR="00036708" w:rsidRDefault="00036708">
            <w:r>
              <w:t>Ich suche die Zahl 26881</w:t>
            </w:r>
          </w:p>
        </w:tc>
        <w:tc>
          <w:tcPr>
            <w:tcW w:w="2977" w:type="dxa"/>
          </w:tcPr>
          <w:p w:rsidR="00036708" w:rsidRDefault="00036708"/>
        </w:tc>
      </w:tr>
      <w:tr w:rsidR="00036708" w:rsidTr="00187808">
        <w:tc>
          <w:tcPr>
            <w:tcW w:w="1384" w:type="dxa"/>
          </w:tcPr>
          <w:p w:rsidR="00036708" w:rsidRDefault="00036708">
            <w:r>
              <w:t>27.2.</w:t>
            </w:r>
          </w:p>
        </w:tc>
        <w:tc>
          <w:tcPr>
            <w:tcW w:w="6095" w:type="dxa"/>
          </w:tcPr>
          <w:p w:rsidR="00036708" w:rsidRDefault="00036708">
            <w:r>
              <w:t>ABC-Listen Vulkan vergleichen und ergänzen</w:t>
            </w:r>
          </w:p>
        </w:tc>
        <w:tc>
          <w:tcPr>
            <w:tcW w:w="2977" w:type="dxa"/>
          </w:tcPr>
          <w:p w:rsidR="00036708" w:rsidRDefault="00036708">
            <w:r>
              <w:t>Rätsel mit den Löffeln</w:t>
            </w:r>
          </w:p>
        </w:tc>
        <w:tc>
          <w:tcPr>
            <w:tcW w:w="2977" w:type="dxa"/>
          </w:tcPr>
          <w:p w:rsidR="00036708" w:rsidRDefault="00036708" w:rsidP="00036708">
            <w:proofErr w:type="spellStart"/>
            <w:r>
              <w:t>Woop</w:t>
            </w:r>
            <w:proofErr w:type="spellEnd"/>
            <w:r>
              <w:t xml:space="preserve"> – Technik – Wunsch</w:t>
            </w:r>
          </w:p>
          <w:p w:rsidR="00036708" w:rsidRDefault="00036708" w:rsidP="00036708">
            <w:r>
              <w:t>Wenn dann Pläne</w:t>
            </w:r>
          </w:p>
        </w:tc>
      </w:tr>
      <w:tr w:rsidR="00036708" w:rsidTr="00187808">
        <w:tc>
          <w:tcPr>
            <w:tcW w:w="1384" w:type="dxa"/>
          </w:tcPr>
          <w:p w:rsidR="00036708" w:rsidRDefault="00036708">
            <w:r>
              <w:t>28.2.</w:t>
            </w:r>
          </w:p>
        </w:tc>
        <w:tc>
          <w:tcPr>
            <w:tcW w:w="6095" w:type="dxa"/>
          </w:tcPr>
          <w:p w:rsidR="00036708" w:rsidRDefault="00036708">
            <w:r>
              <w:t>WQS – I- Laute</w:t>
            </w:r>
          </w:p>
        </w:tc>
        <w:tc>
          <w:tcPr>
            <w:tcW w:w="2977" w:type="dxa"/>
          </w:tcPr>
          <w:p w:rsidR="00036708" w:rsidRDefault="00036708">
            <w:r>
              <w:t>Füße und Köpfe</w:t>
            </w:r>
          </w:p>
        </w:tc>
        <w:tc>
          <w:tcPr>
            <w:tcW w:w="2977" w:type="dxa"/>
          </w:tcPr>
          <w:p w:rsidR="00036708" w:rsidRDefault="00036708"/>
        </w:tc>
      </w:tr>
      <w:tr w:rsidR="00036708" w:rsidTr="00187808">
        <w:tc>
          <w:tcPr>
            <w:tcW w:w="1384" w:type="dxa"/>
          </w:tcPr>
          <w:p w:rsidR="00036708" w:rsidRDefault="00036708">
            <w:r>
              <w:t xml:space="preserve">01.3. </w:t>
            </w:r>
          </w:p>
        </w:tc>
        <w:tc>
          <w:tcPr>
            <w:tcW w:w="6095" w:type="dxa"/>
          </w:tcPr>
          <w:p w:rsidR="00036708" w:rsidRDefault="00036708">
            <w:r>
              <w:t>Bilder malen für ABC-Liste zeigen und vergleichen</w:t>
            </w:r>
          </w:p>
        </w:tc>
        <w:tc>
          <w:tcPr>
            <w:tcW w:w="2977" w:type="dxa"/>
          </w:tcPr>
          <w:p w:rsidR="00036708" w:rsidRDefault="00036708"/>
        </w:tc>
        <w:tc>
          <w:tcPr>
            <w:tcW w:w="2977" w:type="dxa"/>
          </w:tcPr>
          <w:p w:rsidR="00036708" w:rsidRDefault="00036708">
            <w:r>
              <w:t>Hoffnung</w:t>
            </w:r>
          </w:p>
        </w:tc>
      </w:tr>
      <w:tr w:rsidR="00036708" w:rsidTr="00187808">
        <w:tc>
          <w:tcPr>
            <w:tcW w:w="1384" w:type="dxa"/>
          </w:tcPr>
          <w:p w:rsidR="00036708" w:rsidRDefault="00036708">
            <w:r>
              <w:t>02.3.</w:t>
            </w:r>
          </w:p>
        </w:tc>
        <w:tc>
          <w:tcPr>
            <w:tcW w:w="6095" w:type="dxa"/>
          </w:tcPr>
          <w:p w:rsidR="00036708" w:rsidRDefault="00036708">
            <w:r>
              <w:t xml:space="preserve">WQS – Wörter mit k oder </w:t>
            </w:r>
            <w:proofErr w:type="spellStart"/>
            <w:r>
              <w:t>ck</w:t>
            </w:r>
            <w:proofErr w:type="spellEnd"/>
          </w:p>
        </w:tc>
        <w:tc>
          <w:tcPr>
            <w:tcW w:w="2977" w:type="dxa"/>
          </w:tcPr>
          <w:p w:rsidR="00036708" w:rsidRDefault="00036708"/>
        </w:tc>
        <w:tc>
          <w:tcPr>
            <w:tcW w:w="2977" w:type="dxa"/>
          </w:tcPr>
          <w:p w:rsidR="00036708" w:rsidRDefault="00036708"/>
        </w:tc>
      </w:tr>
      <w:tr w:rsidR="00036708" w:rsidTr="00187808">
        <w:tc>
          <w:tcPr>
            <w:tcW w:w="1384" w:type="dxa"/>
          </w:tcPr>
          <w:p w:rsidR="00036708" w:rsidRDefault="00036708">
            <w:r>
              <w:t>03.3.</w:t>
            </w:r>
          </w:p>
        </w:tc>
        <w:tc>
          <w:tcPr>
            <w:tcW w:w="6095" w:type="dxa"/>
          </w:tcPr>
          <w:p w:rsidR="00036708" w:rsidRDefault="00036708">
            <w:r>
              <w:t>WQS – Wörter mit h</w:t>
            </w:r>
          </w:p>
        </w:tc>
        <w:tc>
          <w:tcPr>
            <w:tcW w:w="2977" w:type="dxa"/>
          </w:tcPr>
          <w:p w:rsidR="00036708" w:rsidRDefault="00036708"/>
        </w:tc>
        <w:tc>
          <w:tcPr>
            <w:tcW w:w="2977" w:type="dxa"/>
          </w:tcPr>
          <w:p w:rsidR="00036708" w:rsidRDefault="00036708">
            <w:r>
              <w:t>Vom Mut eine Probe zu wagen</w:t>
            </w:r>
          </w:p>
        </w:tc>
      </w:tr>
      <w:tr w:rsidR="00036708" w:rsidTr="00187808">
        <w:tc>
          <w:tcPr>
            <w:tcW w:w="1384" w:type="dxa"/>
          </w:tcPr>
          <w:p w:rsidR="00036708" w:rsidRDefault="00036708"/>
        </w:tc>
        <w:tc>
          <w:tcPr>
            <w:tcW w:w="6095" w:type="dxa"/>
          </w:tcPr>
          <w:p w:rsidR="00036708" w:rsidRDefault="00036708"/>
        </w:tc>
        <w:tc>
          <w:tcPr>
            <w:tcW w:w="2977" w:type="dxa"/>
          </w:tcPr>
          <w:p w:rsidR="00036708" w:rsidRDefault="00036708"/>
        </w:tc>
        <w:tc>
          <w:tcPr>
            <w:tcW w:w="2977" w:type="dxa"/>
          </w:tcPr>
          <w:p w:rsidR="00036708" w:rsidRDefault="00036708"/>
        </w:tc>
      </w:tr>
    </w:tbl>
    <w:p w:rsidR="007003C0" w:rsidRDefault="007003C0"/>
    <w:sectPr w:rsidR="007003C0" w:rsidSect="00F7634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4C"/>
    <w:rsid w:val="00036708"/>
    <w:rsid w:val="001C0BF5"/>
    <w:rsid w:val="00431FA2"/>
    <w:rsid w:val="00641E5A"/>
    <w:rsid w:val="007003C0"/>
    <w:rsid w:val="00810AA7"/>
    <w:rsid w:val="0087761F"/>
    <w:rsid w:val="0099335F"/>
    <w:rsid w:val="00AE651F"/>
    <w:rsid w:val="00BE2339"/>
    <w:rsid w:val="00D526BF"/>
    <w:rsid w:val="00F7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6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3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6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3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Omarow</dc:creator>
  <cp:lastModifiedBy>Sabine Omarow</cp:lastModifiedBy>
  <cp:revision>3</cp:revision>
  <cp:lastPrinted>2017-12-31T14:44:00Z</cp:lastPrinted>
  <dcterms:created xsi:type="dcterms:W3CDTF">2017-12-31T13:11:00Z</dcterms:created>
  <dcterms:modified xsi:type="dcterms:W3CDTF">2017-12-31T14:45:00Z</dcterms:modified>
</cp:coreProperties>
</file>